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MANHATTAN ASSOCIATES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3,600,195.74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3,611,292.17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3,611,292.17</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3,611,292.17</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3,611,292.17</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2"/>
        <w:gridCol w:w="8938"/>
        <w:gridCol w:w="155"/>
      </w:tblGrid>
      <w:tr>
        <w:trPr/>
        <w:tc>
          <w:tcPr>
            <w:tcW w:w="1112" w:type="dxa"/>
            <w:tcBorders/>
            <w:vAlign w:val="center"/>
          </w:tcPr>
          <w:p>
            <w:pPr>
              <w:pStyle w:val="TableContents"/>
              <w:bidi w:val="0"/>
              <w:spacing w:before="0" w:after="283"/>
              <w:jc w:val="left"/>
              <w:rPr/>
            </w:pPr>
            <w:r>
              <w:rPr/>
              <w:t>Item 1.</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issuer: </w:t>
            </w:r>
          </w:p>
          <w:p>
            <w:pPr>
              <w:pStyle w:val="TableContents"/>
              <w:bidi w:val="0"/>
              <w:spacing w:before="0" w:after="0"/>
              <w:jc w:val="left"/>
              <w:rPr/>
            </w:pPr>
            <w:r>
              <w:rPr/>
              <w:t>MANHATTAN ASSOCIATES INC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2300 WINDY RIDGE PARKWAY,TENTH FLOOR,Atlanta,GA,US,30339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2.</w:t>
            </w:r>
          </w:p>
        </w:tc>
        <w:tc>
          <w:tcPr>
            <w:tcW w:w="893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3.</w:t>
            </w:r>
          </w:p>
        </w:tc>
        <w:tc>
          <w:tcPr>
            <w:tcW w:w="893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(d)</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(e)</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(f)</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(g)</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(h)</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(j)</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(k)</w:t>
            </w:r>
          </w:p>
        </w:tc>
        <w:tc>
          <w:tcPr>
            <w:tcW w:w="893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9093"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4.</w:t>
            </w:r>
          </w:p>
        </w:tc>
        <w:tc>
          <w:tcPr>
            <w:tcW w:w="893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(a)</w:t>
            </w:r>
          </w:p>
        </w:tc>
        <w:tc>
          <w:tcPr>
            <w:tcW w:w="893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3611292.17</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w:t>
            </w:r>
          </w:p>
        </w:tc>
        <w:tc>
          <w:tcPr>
            <w:tcW w:w="893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(c)</w:t>
            </w:r>
          </w:p>
        </w:tc>
        <w:tc>
          <w:tcPr>
            <w:tcW w:w="893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3611292.17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5.</w:t>
            </w:r>
          </w:p>
        </w:tc>
        <w:tc>
          <w:tcPr>
            <w:tcW w:w="893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6.</w:t>
            </w:r>
          </w:p>
        </w:tc>
        <w:tc>
          <w:tcPr>
            <w:tcW w:w="893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MANHATTAN ASSOCIATES INC. The interest of Select Technology Portfolio, in the COMMON STOCK of MANHATTAN ASSOCIATES INC, amounted to 3123214.00 shares or 5.3% of the total outstanding COMMON STOCK at 06/30/2026.</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7.</w:t>
            </w:r>
          </w:p>
        </w:tc>
        <w:tc>
          <w:tcPr>
            <w:tcW w:w="893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8.</w:t>
            </w:r>
          </w:p>
        </w:tc>
        <w:tc>
          <w:tcPr>
            <w:tcW w:w="893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Item 9.</w:t>
            </w:r>
          </w:p>
        </w:tc>
        <w:tc>
          <w:tcPr>
            <w:tcW w:w="893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 </w:t>
            </w:r>
          </w:p>
        </w:tc>
        <w:tc>
          <w:tcPr>
            <w:tcW w:w="893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MANHATTAN ASSOCIATES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1633</Words>
  <Characters>8401</Characters>
  <CharactersWithSpaces>9956</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